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Drug Verify</w:t>
      </w:r>
    </w:p>
    <w:p>
      <w:pPr>
        <w:spacing w:after="280"/>
      </w:pPr>
      <w:r>
        <w:rPr>
          <w:color w:val="5C5C5C"/>
          <w:sz w:val="22"/>
          <w:szCs w:val="22"/>
        </w:rPr>
        <w:t xml:space="preserve">Capstone 18 · MedTech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scan or type NAFDAC code → clear GENUINE or SUSPECT</w:t>
      </w:r>
      <w:r>
        <w:rPr>
          <w:color w:val="1A1A1A"/>
        </w:rPr>
        <w:t xml:space="preserve">. Big results for older users. You are not a pharmacy; registry match is the story (label API as assumption).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11 screens + 1 unhappy path (12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4 items: Scan · History · Report · Profile</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(5–8) → core flow (9–11) → unhappy path → link prototypes.</w:t>
      </w:r>
    </w:p>
    <w:p>
      <w:pPr>
        <w:pStyle w:val="Heading1"/>
        <w:spacing w:before="280" w:after="100"/>
      </w:pPr>
      <w:r>
        <w:rPr>
          <w:color w:val="1A1A1A"/>
        </w:rPr>
        <w:t xml:space="preserve">2 · Problem &amp; primary user</w:t>
      </w:r>
    </w:p>
    <w:p>
      <w:pPr>
        <w:spacing w:after="100"/>
      </w:pPr>
      <w:r>
        <w:rPr>
          <w:color w:val="1A1A1A"/>
        </w:rPr>
        <w:t xml:space="preserve">Counterfeit and substandard drugs remain a serious risk in Nigeria. NAFDAC and public health sources report significant falsified medicine in circulation (verify any % you cite in your case study). Patients buy from roadside sellers and small chemists with no way to verify authenticity. Fake blood pressure drugs, antimalarials, and antibiotics put patients at serious harm.</w:t>
      </w:r>
    </w:p>
    <w:p>
      <w:pPr>
        <w:spacing w:after="100"/>
      </w:pPr>
      <w:r>
        <w:t xml:space="preserve">If you cite counterfeit medicine stats, name </w:t>
      </w:r>
      <w:r>
        <w:rPr>
          <w:b/>
          <w:bCs/>
          <w:color w:val="1A1A1A"/>
        </w:rPr>
        <w:t xml:space="preserve">NAFDAC</w:t>
      </w:r>
      <w:r>
        <w:rPr>
          <w:color w:val="1A1A1A"/>
        </w:rPr>
        <w:t xml:space="preserve">, WHO, or another source you can defend.</w:t>
      </w:r>
    </w:p>
    <w:p>
      <w:pPr>
        <w:spacing w:after="100"/>
      </w:pPr>
      <w:r>
        <w:rPr>
          <w:b/>
          <w:bCs/>
          <w:color w:val="1A1A1A"/>
        </w:rPr>
        <w:t xml:space="preserve">Primary user</w:t>
      </w:r>
    </w:p>
    <w:p>
      <w:pPr>
        <w:spacing w:after="100"/>
      </w:pPr>
      <w:r>
        <w:rPr>
          <w:color w:val="1A1A1A"/>
        </w:rPr>
        <w:t xml:space="preserve">"Mrs. Obi, a 60-year-old hypertensive woman in Onitsha who buys blood pressure medication from her local chemist every month and has no way to know if what she is taking is genuine."</w:t>
      </w:r>
    </w:p>
    <w:p>
      <w:pPr>
        <w:spacing w:after="100"/>
      </w:pPr>
      <w:r>
        <w:rPr>
          <w:b/>
          <w:bCs/>
          <w:color w:val="1A1A1A"/>
        </w:rPr>
        <w:t xml:space="preserve">Geographic scope:</w:t>
      </w:r>
      <w:r>
        <w:rPr>
          <w:color w:val="1A1A1A"/>
        </w:rPr>
        <w:t xml:space="preserve"> National-level</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Quickly verify that the drug she just bought is genuine and NAFDAC-approved.</w:t>
      </w:r>
    </w:p>
    <w:p>
      <w:pPr>
        <w:spacing w:after="100"/>
      </w:pPr>
      <w:r>
        <w:rPr>
          <w:b/>
          <w:bCs/>
          <w:color w:val="1A1A1A"/>
        </w:rPr>
        <w:t xml:space="preserve">Business goal:</w:t>
      </w:r>
      <w:r>
        <w:rPr>
          <w:color w:val="1A1A1A"/>
        </w:rPr>
        <w:t xml:space="preserve"> Partner with NAFDAC and pharmaceutical companies to power a national drug verification database.</w:t>
      </w:r>
    </w:p>
    <w:p>
      <w:pPr>
        <w:spacing w:after="100"/>
      </w:pPr>
      <w:r>
        <w:rPr>
          <w:b/>
          <w:bCs/>
          <w:color w:val="1A1A1A"/>
        </w:rPr>
        <w:t xml:space="preserve">Success:</w:t>
      </w:r>
      <w:r>
        <w:t xml:space="preserve"> In a quick test, someone gets a </w:t>
      </w:r>
      <w:r>
        <w:rPr>
          <w:b/>
          <w:bCs/>
          <w:color w:val="1A1A1A"/>
        </w:rPr>
        <w:t xml:space="preserve">clear verify result</w:t>
      </w:r>
      <w:r>
        <w:t xml:space="preserve"> and can use </w:t>
      </w:r>
      <w:r>
        <w:rPr>
          <w:b/>
          <w:bCs/>
          <w:color w:val="1A1A1A"/>
        </w:rPr>
        <w:t xml:space="preserve">manual code entry</w:t>
      </w:r>
      <w:r>
        <w:rPr>
          <w:color w:val="1A1A1A"/>
        </w:rPr>
        <w:t xml:space="preserve"> when scan fails.</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Mrs. Obi will not pay. </w:t>
            </w:r>
            <w:r>
              <w:rPr>
                <w:b/>
                <w:bCs/>
                <w:color w:val="1A1A1A"/>
              </w:rPr>
              <w:t xml:space="preserve">NAFDAC, pharma, or pharmacies</w:t>
            </w:r>
            <w:r>
              <w:rPr>
                <w:color w:val="1A1A1A"/>
              </w:rPr>
              <w:t xml:space="preserve"> fund verification infrastructure (assumption).</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t xml:space="preserve">Chemist says “this one na original.” WhatsApp cannot scan NAFDAC code or show </w:t>
            </w:r>
            <w:r>
              <w:rPr>
                <w:b/>
                <w:bCs/>
                <w:color w:val="1A1A1A"/>
              </w:rPr>
              <w:t xml:space="preserve">GENUINE vs SUSPECT</w:t>
            </w:r>
            <w:r>
              <w:rPr>
                <w:color w:val="1A1A1A"/>
              </w:rPr>
              <w:t xml:space="preserve"> with registry data.</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Design for </w:t>
            </w:r>
            <w:r>
              <w:rPr>
                <w:b/>
                <w:bCs/>
                <w:color w:val="1A1A1A"/>
              </w:rPr>
              <w:t xml:space="preserve">elderly user: big result, manual code entry</w:t>
            </w:r>
            <w:r>
              <w:rPr>
                <w:color w:val="1A1A1A"/>
              </w:rPr>
              <w:t xml:space="preserve"> when scan fails (in brief). No medical claims beyond registry match.</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NAFDAC Greenbook</w:t>
      </w:r>
      <w:r>
        <w:rPr>
          <w:color w:val="1A1A1A"/>
        </w:rPr>
        <w:t xml:space="preserve"> (official app: search approved medicines by name or NAFDAC number)</w:t>
      </w:r>
    </w:p>
    <w:p>
      <w:pPr>
        <w:pStyle w:val="ListParagraph"/>
        <w:numPr>
          <w:ilvl w:val="0"/>
          <w:numId w:val="1"/>
        </w:numPr>
        <w:spacing w:after="40"/>
      </w:pPr>
      <w:r>
        <w:rPr>
          <w:b/>
          <w:bCs/>
          <w:color w:val="1A1A1A"/>
        </w:rPr>
        <w:t xml:space="preserve">NAFDAC MAS</w:t>
      </w:r>
      <w:r>
        <w:rPr>
          <w:color w:val="1A1A1A"/>
        </w:rPr>
        <w:t xml:space="preserve"> (scratch panel + SMS PIN on pack; default for many antimalarials)</w:t>
      </w:r>
    </w:p>
    <w:p>
      <w:pPr>
        <w:pStyle w:val="ListParagraph"/>
        <w:numPr>
          <w:ilvl w:val="0"/>
          <w:numId w:val="1"/>
        </w:numPr>
        <w:spacing w:after="40"/>
      </w:pPr>
      <w:r>
        <w:rPr>
          <w:b/>
          <w:bCs/>
          <w:color w:val="1A1A1A"/>
        </w:rPr>
        <w:t xml:space="preserve">Chemist trust + packaging inspection</w:t>
      </w:r>
      <w:r>
        <w:rPr>
          <w:color w:val="1A1A1A"/>
        </w:rPr>
        <w:t xml:space="preserve"> (default behaviour)</w:t>
      </w:r>
    </w:p>
    <w:p>
      <w:pPr>
        <w:pStyle w:val="ListParagraph"/>
        <w:numPr>
          <w:ilvl w:val="0"/>
          <w:numId w:val="1"/>
        </w:numPr>
        <w:spacing w:after="40"/>
      </w:pPr>
      <w:r>
        <w:rPr>
          <w:b/>
          <w:bCs/>
          <w:color w:val="1A1A1A"/>
        </w:rPr>
        <w:t xml:space="preserve">Chekkit / QR on some brands</w:t>
      </w:r>
      <w:r>
        <w:rPr>
          <w:color w:val="1A1A1A"/>
        </w:rPr>
        <w:t xml:space="preserve"> (check if still on packs you photograph for case study)</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Scan the drug's barcode or NAFDAC number to verify authenticity</w:t>
      </w:r>
    </w:p>
    <w:p>
      <w:pPr>
        <w:pStyle w:val="ListParagraph"/>
        <w:numPr>
          <w:ilvl w:val="0"/>
          <w:numId w:val="2"/>
        </w:numPr>
        <w:spacing w:after="40"/>
      </w:pPr>
      <w:r>
        <w:rPr>
          <w:color w:val="1A1A1A"/>
        </w:rPr>
        <w:t xml:space="preserve">Show drug details: manufacturer, expiry date, and approval status</w:t>
      </w:r>
    </w:p>
    <w:p>
      <w:pPr>
        <w:pStyle w:val="ListParagraph"/>
        <w:numPr>
          <w:ilvl w:val="0"/>
          <w:numId w:val="2"/>
        </w:numPr>
        <w:spacing w:after="40"/>
      </w:pPr>
      <w:r>
        <w:rPr>
          <w:color w:val="1A1A1A"/>
        </w:rPr>
        <w:t xml:space="preserve">Report a suspected fake drug directly to NAFDAC from the app</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Prescriptions or dosage advice</w:t>
      </w:r>
    </w:p>
    <w:p>
      <w:pPr>
        <w:pStyle w:val="ListParagraph"/>
        <w:numPr>
          <w:ilvl w:val="0"/>
          <w:numId w:val="1"/>
        </w:numPr>
        <w:spacing w:after="40"/>
      </w:pPr>
      <w:r>
        <w:rPr>
          <w:color w:val="1A1A1A"/>
        </w:rPr>
        <w:t xml:space="preserve">Online drug sales</w:t>
      </w:r>
    </w:p>
    <w:p>
      <w:pPr>
        <w:pStyle w:val="ListParagraph"/>
        <w:numPr>
          <w:ilvl w:val="0"/>
          <w:numId w:val="1"/>
        </w:numPr>
        <w:spacing w:after="40"/>
      </w:pPr>
      <w:r>
        <w:rPr>
          <w:color w:val="1A1A1A"/>
        </w:rPr>
        <w:t xml:space="preserve">Replacing NAFDAC enforcement</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Clean medical feel. NAFDAC-green colour palette. App name and tagline.</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(1 screen)</w:t>
            </w:r>
          </w:p>
        </w:tc>
        <w:tc>
          <w:tcPr>
            <w:tcBorders>
              <w:top w:val="single" w:color="E6E4DF" w:sz="4"/>
              <w:left w:val="single" w:color="E6E4DF" w:sz="4"/>
              <w:bottom w:val="single" w:color="E6E4DF" w:sz="4"/>
              <w:right w:val="single" w:color="E6E4DF" w:sz="4"/>
            </w:tcBorders>
          </w:tcPr>
          <w:p>
            <w:r>
              <w:rPr>
                <w:color w:val="1A1A1A"/>
              </w:rPr>
              <w:t xml:space="preserve">Explain how the app works: Scan → Verify → Stay Safe. One 'Start Verifying' button.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phone number, state, and PIN. Simple, no medical background required.</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Scan (tab)</w:t>
            </w:r>
          </w:p>
        </w:tc>
        <w:tc>
          <w:tcPr>
            <w:tcBorders>
              <w:top w:val="single" w:color="E6E4DF" w:sz="4"/>
              <w:left w:val="single" w:color="E6E4DF" w:sz="4"/>
              <w:bottom w:val="single" w:color="E6E4DF" w:sz="4"/>
              <w:right w:val="single" w:color="E6E4DF" w:sz="4"/>
            </w:tcBorders>
          </w:tcPr>
          <w:p>
            <w:r>
              <w:rPr>
                <w:color w:val="1A1A1A"/>
              </w:rPr>
              <w:t xml:space="preserve">Large camera viewfinder for scanning. 'Enter NAFDAC number manually' link below for when scanning fails. Recent verifications listed at the bottom.</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History (tab)</w:t>
            </w:r>
          </w:p>
        </w:tc>
        <w:tc>
          <w:tcPr>
            <w:tcBorders>
              <w:top w:val="single" w:color="E6E4DF" w:sz="4"/>
              <w:left w:val="single" w:color="E6E4DF" w:sz="4"/>
              <w:bottom w:val="single" w:color="E6E4DF" w:sz="4"/>
              <w:right w:val="single" w:color="E6E4DF" w:sz="4"/>
            </w:tcBorders>
          </w:tcPr>
          <w:p>
            <w:r>
              <w:rPr>
                <w:color w:val="1A1A1A"/>
              </w:rPr>
              <w:t xml:space="preserve">Crystal clear result: GENUINE (green, large tick) or SUSPECT (red, warning icon). No ambiguity. Drug name and manufacturer shown below.</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Report (tab)</w:t>
            </w:r>
          </w:p>
        </w:tc>
        <w:tc>
          <w:tcPr>
            <w:tcBorders>
              <w:top w:val="single" w:color="E6E4DF" w:sz="4"/>
              <w:left w:val="single" w:color="E6E4DF" w:sz="4"/>
              <w:bottom w:val="single" w:color="E6E4DF" w:sz="4"/>
              <w:right w:val="single" w:color="E6E4DF" w:sz="4"/>
            </w:tcBorders>
          </w:tcPr>
          <w:p>
            <w:r>
              <w:rPr>
                <w:color w:val="1A1A1A"/>
              </w:rPr>
              <w:t xml:space="preserve">Full drug information: NAFDAC number, manufacturer, country of origin, approval date, expiry date, and a list of known counterfeits to watch for.</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Profile (tab)</w:t>
            </w:r>
          </w:p>
        </w:tc>
        <w:tc>
          <w:tcPr>
            <w:tcBorders>
              <w:top w:val="single" w:color="E6E4DF" w:sz="4"/>
              <w:left w:val="single" w:color="E6E4DF" w:sz="4"/>
              <w:bottom w:val="single" w:color="E6E4DF" w:sz="4"/>
              <w:right w:val="single" w:color="E6E4DF" w:sz="4"/>
            </w:tcBorders>
          </w:tcPr>
          <w:p>
            <w:r>
              <w:rPr>
                <w:color w:val="1A1A1A"/>
              </w:rPr>
              <w:t xml:space="preserve">Form to report a suspected fake: drug name, where purchased (market/chemist name and location], and an option to attach a photo. 'Submit Report' button.</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Scan · Processing</w:t>
            </w:r>
          </w:p>
        </w:tc>
        <w:tc>
          <w:tcPr>
            <w:tcBorders>
              <w:top w:val="single" w:color="E6E4DF" w:sz="4"/>
              <w:left w:val="single" w:color="E6E4DF" w:sz="4"/>
              <w:bottom w:val="single" w:color="E6E4DF" w:sz="4"/>
              <w:right w:val="single" w:color="E6E4DF" w:sz="4"/>
            </w:tcBorders>
          </w:tcPr>
          <w:p>
            <w:r>
              <w:rPr>
                <w:color w:val="1A1A1A"/>
              </w:rPr>
              <w:t xml:space="preserve">Camera viewfinder or manual NAFDAC entry.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Verification result</w:t>
            </w:r>
          </w:p>
        </w:tc>
        <w:tc>
          <w:tcPr>
            <w:tcBorders>
              <w:top w:val="single" w:color="E6E4DF" w:sz="4"/>
              <w:left w:val="single" w:color="E6E4DF" w:sz="4"/>
              <w:bottom w:val="single" w:color="E6E4DF" w:sz="4"/>
              <w:right w:val="single" w:color="E6E4DF" w:sz="4"/>
            </w:tcBorders>
          </w:tcPr>
          <w:p>
            <w:r>
              <w:rPr>
                <w:color w:val="1A1A1A"/>
              </w:rPr>
              <w:t xml:space="preserve">GENUINE or SUSPECT with drug name.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11</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Report submitted</w:t>
            </w:r>
          </w:p>
        </w:tc>
        <w:tc>
          <w:tcPr>
            <w:tcBorders>
              <w:top w:val="single" w:color="E6E4DF" w:sz="4"/>
              <w:left w:val="single" w:color="E6E4DF" w:sz="4"/>
              <w:bottom w:val="single" w:color="E6E4DF" w:sz="4"/>
              <w:right w:val="single" w:color="E6E4DF" w:sz="4"/>
            </w:tcBorders>
          </w:tcPr>
          <w:p>
            <w:r>
              <w:rPr>
                <w:color w:val="1A1A1A"/>
              </w:rPr>
              <w:t xml:space="preserve">Fake drug report sent confirmation. Show bottom nav on post-sign-in screens.</w:t>
            </w:r>
          </w:p>
        </w:tc>
      </w:tr>
    </w:tbl>
    <w:p>
      <w:pPr>
        <w:spacing w:after="100"/>
      </w:pPr>
      <w:r>
        <w:rPr>
          <w:b/>
          <w:bCs/>
          <w:color w:val="1A1A1A"/>
        </w:rPr>
        <w:t xml:space="preserve">Layers:</w:t>
      </w:r>
      <w:r>
        <w:rPr>
          <w:color w:val="1A1A1A"/>
        </w:rPr>
        <w:t xml:space="preserve"> Auth = 1–4 · App shell = 5–8 · Core flow = 9–11</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Scan tab → Scan → Result → Report tab → Submitted</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Scan · Processing · Verification result · Report submitted</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4 items: Scan · History · Report · Profile</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12):</w:t>
      </w:r>
    </w:p>
    <w:p>
      <w:pPr>
        <w:pBdr>
          <w:left w:val="single" w:color="6E51E0" w:sz="18" w:space="10"/>
        </w:pBdr>
        <w:spacing w:after="120"/>
        <w:ind w:left="240"/>
      </w:pPr>
      <w:r>
        <w:rPr>
          <w:color w:val="1A1A1A"/>
        </w:rPr>
        <w:t xml:space="preserve">Barcode scan fails due to poor lighting or a damaged label. Automatically show: 'Scan failed. Enter the NAFDAC number printed on the packaging instead.' Display a clear input field.</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Drug Verify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Verify · Talodabi Academy</dc:title>
  <dc:creator>Talodabi Academy</dc:creator>
  <dc:description>Capstone product brief for Talodabi Academy students</dc:description>
  <cp:lastModifiedBy>Un-named</cp:lastModifiedBy>
  <cp:revision>1</cp:revision>
  <dcterms:created xsi:type="dcterms:W3CDTF">2026-08-21T10:46:45.348Z</dcterms:created>
  <dcterms:modified xsi:type="dcterms:W3CDTF">2026-08-21T10:46:45.348Z</dcterms:modified>
</cp:coreProperties>
</file>

<file path=docProps/custom.xml><?xml version="1.0" encoding="utf-8"?>
<Properties xmlns="http://schemas.openxmlformats.org/officeDocument/2006/custom-properties" xmlns:vt="http://schemas.openxmlformats.org/officeDocument/2006/docPropsVTypes"/>
</file>